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届浙江工业大学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“互联网+”</w:t>
      </w:r>
      <w:r>
        <w:rPr>
          <w:rFonts w:hint="eastAsia" w:ascii="方正小标宋简体" w:eastAsia="方正小标宋简体"/>
          <w:sz w:val="44"/>
          <w:szCs w:val="44"/>
        </w:rPr>
        <w:t>大学生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创新创业</w:t>
      </w:r>
      <w:r>
        <w:rPr>
          <w:rFonts w:hint="eastAsia" w:ascii="方正小标宋简体" w:eastAsia="方正小标宋简体"/>
          <w:sz w:val="44"/>
          <w:szCs w:val="44"/>
        </w:rPr>
        <w:t>大赛</w:t>
      </w:r>
      <w:r>
        <w:rPr>
          <w:rFonts w:hint="eastAsia" w:ascii="方正小标宋简体" w:hAnsi="Calibri" w:eastAsia="方正小标宋简体"/>
          <w:sz w:val="44"/>
          <w:szCs w:val="44"/>
        </w:rPr>
        <w:t>国际赛道方案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本次大赛</w:t>
      </w:r>
      <w:r>
        <w:rPr>
          <w:rFonts w:hint="eastAsia" w:ascii="仿宋" w:hAnsi="仿宋" w:eastAsia="仿宋" w:cs="仿宋"/>
          <w:sz w:val="32"/>
          <w:szCs w:val="36"/>
        </w:rPr>
        <w:t>设国际参赛赛道。具体实施方案如下。</w:t>
      </w:r>
    </w:p>
    <w:p>
      <w:pPr>
        <w:snapToGrid w:val="0"/>
        <w:spacing w:line="540" w:lineRule="exact"/>
        <w:ind w:firstLine="640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一、参赛项目类型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（一）新工科类项目：大数据、云计算、人工智能、区块链、虚拟现实、智能制造、网络空间安全、机器人工程、工业自动化、新材料等领域，符合新工科建设理念和要求的项目；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（二）新医科类项目：现代医疗技术、智能医疗设备、新药研发、健康康养、食药保健、智能医学、生物技术、生物材料等领域，符合新医科建设理念和要求的项目；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（三）新农科类项目：现代种业、智慧农业、智能农机装备、农业大数据、食品营养、休闲农业、森林康养、生态修复、农业碳汇等领域，符合新农科建设理念和要求的项目；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新文科类项目：文化教育、数字经济、金融科技、财经、法务、融媒体、翻译、旅游休闲、动漫、文创设计与开发、电子商务、物流、体育、非物质文化遗产保护、社会工作、家政服务、养老服务等领域，符合新文科建设理念和要求的项目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Calibri" w:eastAsia="仿宋_GB2312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参赛项目团队应认真了解和把握“四新”发展要求，结合以上分类及项目实际，合理选择参赛项目类别。参赛项目不只限于“互联网+”项目，鼓励各类创新创业项目参赛，根据“四新”建设内涵和产业发展方向选择相应类型。</w:t>
      </w:r>
    </w:p>
    <w:p>
      <w:pPr>
        <w:numPr>
          <w:ilvl w:val="0"/>
          <w:numId w:val="1"/>
        </w:numPr>
        <w:snapToGrid w:val="0"/>
        <w:spacing w:line="540" w:lineRule="exact"/>
        <w:ind w:firstLine="640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参赛方式和要求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1.本赛道以团队为单位报名参赛。允许跨校组建参赛团队，每个团队的成员不少于 3 人，原则上不多于 15 人（含团队负责人），须为项目实际核心成员。参赛团队所报参赛创业项目，须为本团队策划或经营的项目，不得借用他人项目参赛。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2.根据参赛团队负责人的学籍或学历确定参赛团队所代表的参赛学校，且代表的参赛学校具有唯一性。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Calibri" w:eastAsia="仿宋_GB2312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3.所有参赛材料和现场答辩原则上使用中文或英文，如有其他语言需求，请联系大赛组委会。</w:t>
      </w:r>
    </w:p>
    <w:p>
      <w:pPr>
        <w:numPr>
          <w:ilvl w:val="0"/>
          <w:numId w:val="0"/>
        </w:numPr>
        <w:snapToGrid w:val="0"/>
        <w:spacing w:line="540" w:lineRule="exact"/>
        <w:ind w:firstLine="640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三、项目类别和参赛对象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国际赛道项目负责人和成员应为我校在校留学生、我校在海外就读的学生或海外高校学生，或毕业五年以内的相关毕业生（可为本专科生、研究生，不含在职生）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、其他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本附件所涉及条款的最终解释权，归第十四届浙江工业大学大学生创业大赛暨第八届浙江省“互联网+”大学生创新创业大赛选拔赛组委会所有。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Calibri" w:eastAsia="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442F0"/>
    <w:multiLevelType w:val="singleLevel"/>
    <w:tmpl w:val="946442F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F3BD7"/>
    <w:rsid w:val="03E15115"/>
    <w:rsid w:val="0E6E1E17"/>
    <w:rsid w:val="0F046CFF"/>
    <w:rsid w:val="304F70FB"/>
    <w:rsid w:val="4A3B0133"/>
    <w:rsid w:val="56062F08"/>
    <w:rsid w:val="7735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905</Characters>
  <Lines>0</Lines>
  <Paragraphs>0</Paragraphs>
  <TotalTime>3</TotalTime>
  <ScaleCrop>false</ScaleCrop>
  <LinksUpToDate>false</LinksUpToDate>
  <CharactersWithSpaces>913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lzx</dc:creator>
  <cp:lastModifiedBy>祺祺</cp:lastModifiedBy>
  <dcterms:modified xsi:type="dcterms:W3CDTF">2022-04-21T02:42:37Z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AF3CDA9CB2C3405C915BD8A2C68B189D</vt:lpwstr>
  </property>
  <property fmtid="{D5CDD505-2E9C-101B-9397-08002B2CF9AE}" pid="4" name="commondata">
    <vt:lpwstr>eyJoZGlkIjoiNGY5NTk2MDkwODk4YmExNGYzYmUyNGU3Njg4ZGVlZGEifQ==</vt:lpwstr>
  </property>
</Properties>
</file>